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5893">
      <w:pPr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“合肥离子医学中心二楼新病区改造</w:t>
      </w:r>
    </w:p>
    <w:p w14:paraId="36026940">
      <w:pPr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床单元及医疗设备采购”</w:t>
      </w:r>
    </w:p>
    <w:p w14:paraId="6C7A2B77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需求征集表</w:t>
      </w:r>
    </w:p>
    <w:p w14:paraId="0701868A"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合肥离子医学中心：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10C25C33">
      <w:pPr>
        <w:widowControl/>
        <w:ind w:firstLine="560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我方根据贵单位发布的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“合肥离子医学中心二楼新病区改造床单元及医疗设备采购”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项目需求征集公告，向贵方提供以下的详细技术参数，供采购人研究参考：</w:t>
      </w:r>
    </w:p>
    <w:tbl>
      <w:tblPr>
        <w:tblStyle w:val="3"/>
        <w:tblpPr w:leftFromText="180" w:rightFromText="180" w:vertAnchor="text" w:horzAnchor="page" w:tblpXSpec="center" w:tblpY="407"/>
        <w:tblOverlap w:val="never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37"/>
        <w:gridCol w:w="1106"/>
        <w:gridCol w:w="2269"/>
        <w:gridCol w:w="919"/>
        <w:gridCol w:w="1256"/>
        <w:gridCol w:w="1256"/>
      </w:tblGrid>
      <w:tr w14:paraId="3138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07442BC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5012" w:type="dxa"/>
            <w:gridSpan w:val="3"/>
            <w:vAlign w:val="center"/>
          </w:tcPr>
          <w:p w14:paraId="2DB3A96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合肥离子医学中心二楼新病区改造床单元及医疗设备采购</w:t>
            </w:r>
          </w:p>
        </w:tc>
        <w:tc>
          <w:tcPr>
            <w:tcW w:w="919" w:type="dxa"/>
            <w:vAlign w:val="center"/>
          </w:tcPr>
          <w:p w14:paraId="30B5C32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12" w:type="dxa"/>
            <w:gridSpan w:val="2"/>
            <w:vAlign w:val="center"/>
          </w:tcPr>
          <w:p w14:paraId="4D8AAEF1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4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vAlign w:val="center"/>
          </w:tcPr>
          <w:p w14:paraId="51310C61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 w14:paraId="2F535CF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3" w:type="dxa"/>
            <w:gridSpan w:val="6"/>
            <w:vAlign w:val="center"/>
          </w:tcPr>
          <w:p w14:paraId="6C3FB656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519A2001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 w14:paraId="1A20AB9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443" w:type="dxa"/>
            <w:gridSpan w:val="6"/>
            <w:vAlign w:val="center"/>
          </w:tcPr>
          <w:p w14:paraId="6723C2E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5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63CDCA9F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 w14:paraId="73394C0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43" w:type="dxa"/>
            <w:gridSpan w:val="2"/>
            <w:vAlign w:val="center"/>
          </w:tcPr>
          <w:p w14:paraId="574D3D7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 w14:paraId="656F4947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31" w:type="dxa"/>
            <w:gridSpan w:val="3"/>
            <w:vAlign w:val="center"/>
          </w:tcPr>
          <w:p w14:paraId="45FA9F5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5E1A47D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C75E996">
            <w:pPr>
              <w:ind w:left="0" w:leftChars="0" w:right="0" w:rightChars="0"/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6" w:type="dxa"/>
            <w:vAlign w:val="center"/>
          </w:tcPr>
          <w:p w14:paraId="413CF1C9">
            <w:pPr>
              <w:jc w:val="center"/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预估</w:t>
            </w:r>
          </w:p>
          <w:p w14:paraId="061A552A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69" w:type="dxa"/>
            <w:vAlign w:val="center"/>
          </w:tcPr>
          <w:p w14:paraId="31F6CDE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2175" w:type="dxa"/>
            <w:gridSpan w:val="2"/>
            <w:vAlign w:val="center"/>
          </w:tcPr>
          <w:p w14:paraId="7B56B99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</w:t>
            </w:r>
          </w:p>
        </w:tc>
        <w:tc>
          <w:tcPr>
            <w:tcW w:w="1256" w:type="dxa"/>
            <w:vAlign w:val="center"/>
          </w:tcPr>
          <w:p w14:paraId="24DAFD97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</w:tr>
      <w:tr w14:paraId="0EB6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320CFC30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E9150C4">
            <w:pPr>
              <w:ind w:left="0" w:leftChars="0" w:right="0" w:rightChars="0"/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床单元</w:t>
            </w:r>
          </w:p>
        </w:tc>
        <w:tc>
          <w:tcPr>
            <w:tcW w:w="1106" w:type="dxa"/>
            <w:vAlign w:val="center"/>
          </w:tcPr>
          <w:p w14:paraId="1CB52892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44套（及88套陪客床椅）</w:t>
            </w:r>
          </w:p>
        </w:tc>
        <w:tc>
          <w:tcPr>
            <w:tcW w:w="2269" w:type="dxa"/>
            <w:vAlign w:val="center"/>
          </w:tcPr>
          <w:p w14:paraId="24F24D22">
            <w:pPr>
              <w:numPr>
                <w:ilvl w:val="0"/>
                <w:numId w:val="1"/>
              </w:numPr>
              <w:jc w:val="both"/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包含44套病床、床垫、床头柜、床边桌椅，</w:t>
            </w:r>
            <w:r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  <w:t>及88套折叠陪客床椅；</w:t>
            </w:r>
          </w:p>
          <w:p w14:paraId="6BC83AE8"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both"/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  <w:t>病床采用防褥疮设计（承重≥200k g）；</w:t>
            </w:r>
          </w:p>
          <w:p w14:paraId="123C4A5E"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both"/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  <w:t>陪客床椅需具备静音滚轮及院感合规材质；</w:t>
            </w:r>
          </w:p>
          <w:p w14:paraId="12B90286"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both"/>
              <w:rPr>
                <w:rStyle w:val="5"/>
                <w:rFonts w:hint="default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cs="Times New Roman"/>
                <w:b w:val="0"/>
                <w:color w:val="000000"/>
                <w:sz w:val="28"/>
                <w:szCs w:val="28"/>
                <w:lang w:val="en-US" w:eastAsia="zh-CN"/>
              </w:rPr>
              <w:t>符合三甲医院标配要求。</w:t>
            </w:r>
          </w:p>
        </w:tc>
        <w:tc>
          <w:tcPr>
            <w:tcW w:w="2175" w:type="dxa"/>
            <w:gridSpan w:val="2"/>
            <w:vAlign w:val="center"/>
          </w:tcPr>
          <w:p w14:paraId="0AA4471B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32BFFDB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F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654A9A2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7" w:type="dxa"/>
            <w:vAlign w:val="center"/>
          </w:tcPr>
          <w:p w14:paraId="18DFBDB1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心电监护仪</w:t>
            </w:r>
          </w:p>
        </w:tc>
        <w:tc>
          <w:tcPr>
            <w:tcW w:w="1106" w:type="dxa"/>
            <w:vAlign w:val="center"/>
          </w:tcPr>
          <w:p w14:paraId="4EF15485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2269" w:type="dxa"/>
            <w:vAlign w:val="center"/>
          </w:tcPr>
          <w:p w14:paraId="109A9BFB">
            <w:pPr>
              <w:numPr>
                <w:ilvl w:val="0"/>
                <w:numId w:val="2"/>
              </w:numPr>
              <w:jc w:val="both"/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床边监护使用；</w:t>
            </w:r>
          </w:p>
          <w:p w14:paraId="57264C9B">
            <w:pPr>
              <w:numPr>
                <w:ilvl w:val="0"/>
                <w:numId w:val="2"/>
              </w:num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含备用电池。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vAlign w:val="center"/>
          </w:tcPr>
          <w:p w14:paraId="67D415BC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5D809C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B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2696238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7" w:type="dxa"/>
            <w:vAlign w:val="center"/>
          </w:tcPr>
          <w:p w14:paraId="5BC0DFC2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输液泵</w:t>
            </w:r>
          </w:p>
        </w:tc>
        <w:tc>
          <w:tcPr>
            <w:tcW w:w="1106" w:type="dxa"/>
            <w:vAlign w:val="center"/>
          </w:tcPr>
          <w:p w14:paraId="3C997764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  <w:tc>
          <w:tcPr>
            <w:tcW w:w="2269" w:type="dxa"/>
            <w:vAlign w:val="center"/>
          </w:tcPr>
          <w:p w14:paraId="65BCFD3E">
            <w:pPr>
              <w:numPr>
                <w:ilvl w:val="0"/>
                <w:numId w:val="3"/>
              </w:numPr>
              <w:jc w:val="both"/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含1台加压加温型；</w:t>
            </w:r>
          </w:p>
          <w:p w14:paraId="48F86CE6">
            <w:pPr>
              <w:numPr>
                <w:ilvl w:val="0"/>
                <w:numId w:val="3"/>
              </w:num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需同时用于三升袋、化疗药物等。</w:t>
            </w:r>
          </w:p>
        </w:tc>
        <w:tc>
          <w:tcPr>
            <w:tcW w:w="2175" w:type="dxa"/>
            <w:gridSpan w:val="2"/>
            <w:vAlign w:val="center"/>
          </w:tcPr>
          <w:p w14:paraId="4789B53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0A2E9B83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A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627EDA61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7" w:type="dxa"/>
            <w:vAlign w:val="center"/>
          </w:tcPr>
          <w:p w14:paraId="7FD906AA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营养泵</w:t>
            </w:r>
          </w:p>
        </w:tc>
        <w:tc>
          <w:tcPr>
            <w:tcW w:w="1106" w:type="dxa"/>
            <w:vAlign w:val="center"/>
          </w:tcPr>
          <w:p w14:paraId="3BA338E4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269" w:type="dxa"/>
            <w:vAlign w:val="center"/>
          </w:tcPr>
          <w:p w14:paraId="3068CE77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62BBB2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59678F14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A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126F5745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7" w:type="dxa"/>
            <w:vAlign w:val="center"/>
          </w:tcPr>
          <w:p w14:paraId="4D5E683D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防褥疮气垫床</w:t>
            </w:r>
          </w:p>
        </w:tc>
        <w:tc>
          <w:tcPr>
            <w:tcW w:w="1106" w:type="dxa"/>
            <w:vAlign w:val="center"/>
          </w:tcPr>
          <w:p w14:paraId="0558A26E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2张</w:t>
            </w:r>
          </w:p>
        </w:tc>
        <w:tc>
          <w:tcPr>
            <w:tcW w:w="2269" w:type="dxa"/>
            <w:vAlign w:val="center"/>
          </w:tcPr>
          <w:p w14:paraId="405C211C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6C7E83C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71C8B34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2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03161491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7" w:type="dxa"/>
            <w:vAlign w:val="center"/>
          </w:tcPr>
          <w:p w14:paraId="3D7F29FA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床边心电图机</w:t>
            </w:r>
          </w:p>
        </w:tc>
        <w:tc>
          <w:tcPr>
            <w:tcW w:w="1106" w:type="dxa"/>
            <w:vAlign w:val="center"/>
          </w:tcPr>
          <w:p w14:paraId="50008B17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269" w:type="dxa"/>
            <w:vAlign w:val="center"/>
          </w:tcPr>
          <w:p w14:paraId="75939CE1">
            <w:pPr>
              <w:jc w:val="both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手持式</w:t>
            </w:r>
          </w:p>
        </w:tc>
        <w:tc>
          <w:tcPr>
            <w:tcW w:w="2175" w:type="dxa"/>
            <w:gridSpan w:val="2"/>
            <w:vAlign w:val="center"/>
          </w:tcPr>
          <w:p w14:paraId="28BD08C2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20D4E1B0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0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0" w:type="dxa"/>
            <w:vAlign w:val="center"/>
          </w:tcPr>
          <w:p w14:paraId="079677AF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7" w:type="dxa"/>
            <w:vAlign w:val="center"/>
          </w:tcPr>
          <w:p w14:paraId="2DE1577B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轮椅</w:t>
            </w:r>
          </w:p>
        </w:tc>
        <w:tc>
          <w:tcPr>
            <w:tcW w:w="1106" w:type="dxa"/>
            <w:vAlign w:val="center"/>
          </w:tcPr>
          <w:p w14:paraId="5FDD9806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2辆</w:t>
            </w:r>
          </w:p>
        </w:tc>
        <w:tc>
          <w:tcPr>
            <w:tcW w:w="2269" w:type="dxa"/>
            <w:vAlign w:val="center"/>
          </w:tcPr>
          <w:p w14:paraId="61766C95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普通轮椅</w:t>
            </w:r>
          </w:p>
        </w:tc>
        <w:tc>
          <w:tcPr>
            <w:tcW w:w="2175" w:type="dxa"/>
            <w:gridSpan w:val="2"/>
            <w:vAlign w:val="center"/>
          </w:tcPr>
          <w:p w14:paraId="2886C40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01031BDE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7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0BDEA7EA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7" w:type="dxa"/>
            <w:vAlign w:val="center"/>
          </w:tcPr>
          <w:p w14:paraId="5570238B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病历车</w:t>
            </w:r>
          </w:p>
        </w:tc>
        <w:tc>
          <w:tcPr>
            <w:tcW w:w="1106" w:type="dxa"/>
            <w:vAlign w:val="center"/>
          </w:tcPr>
          <w:p w14:paraId="46031E5C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269" w:type="dxa"/>
            <w:vAlign w:val="center"/>
          </w:tcPr>
          <w:p w14:paraId="1490881C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A0A588C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29A8007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2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4DA65EB9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7" w:type="dxa"/>
            <w:vAlign w:val="center"/>
          </w:tcPr>
          <w:p w14:paraId="45AD2C55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1106" w:type="dxa"/>
            <w:vAlign w:val="center"/>
          </w:tcPr>
          <w:p w14:paraId="6B0B7995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6辆</w:t>
            </w:r>
          </w:p>
        </w:tc>
        <w:tc>
          <w:tcPr>
            <w:tcW w:w="2269" w:type="dxa"/>
            <w:vAlign w:val="center"/>
          </w:tcPr>
          <w:p w14:paraId="666DDC61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需同时兼顾输液、放置设备</w:t>
            </w:r>
          </w:p>
        </w:tc>
        <w:tc>
          <w:tcPr>
            <w:tcW w:w="2175" w:type="dxa"/>
            <w:gridSpan w:val="2"/>
            <w:vAlign w:val="center"/>
          </w:tcPr>
          <w:p w14:paraId="7A13A55E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79A309F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0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31DA7298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7" w:type="dxa"/>
            <w:vAlign w:val="center"/>
          </w:tcPr>
          <w:p w14:paraId="5C3F68D2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移动式紫外线消毒灯</w:t>
            </w:r>
          </w:p>
        </w:tc>
        <w:tc>
          <w:tcPr>
            <w:tcW w:w="1106" w:type="dxa"/>
            <w:vAlign w:val="center"/>
          </w:tcPr>
          <w:p w14:paraId="41407A62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269" w:type="dxa"/>
            <w:vAlign w:val="center"/>
          </w:tcPr>
          <w:p w14:paraId="713BAED8">
            <w:pPr>
              <w:numPr>
                <w:ilvl w:val="0"/>
                <w:numId w:val="4"/>
              </w:numPr>
              <w:jc w:val="both"/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符合院感使用要求；</w:t>
            </w:r>
          </w:p>
          <w:p w14:paraId="7F0D9227">
            <w:pPr>
              <w:numPr>
                <w:ilvl w:val="0"/>
                <w:numId w:val="4"/>
              </w:num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具有消毒产品卫生安全评价报告；</w:t>
            </w:r>
          </w:p>
          <w:p w14:paraId="0CEF96FA">
            <w:pPr>
              <w:numPr>
                <w:ilvl w:val="0"/>
                <w:numId w:val="4"/>
              </w:num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含臭氧功能。</w:t>
            </w:r>
          </w:p>
        </w:tc>
        <w:tc>
          <w:tcPr>
            <w:tcW w:w="2175" w:type="dxa"/>
            <w:gridSpan w:val="2"/>
            <w:vAlign w:val="center"/>
          </w:tcPr>
          <w:p w14:paraId="7F99EA40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5DB50DC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B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7B82B257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7" w:type="dxa"/>
            <w:vAlign w:val="center"/>
          </w:tcPr>
          <w:p w14:paraId="0772EE41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水平层流台</w:t>
            </w:r>
          </w:p>
        </w:tc>
        <w:tc>
          <w:tcPr>
            <w:tcW w:w="1106" w:type="dxa"/>
            <w:vAlign w:val="center"/>
          </w:tcPr>
          <w:p w14:paraId="7C5C163E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269" w:type="dxa"/>
            <w:vAlign w:val="center"/>
          </w:tcPr>
          <w:p w14:paraId="330D891E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满足药房配液要求</w:t>
            </w:r>
          </w:p>
        </w:tc>
        <w:tc>
          <w:tcPr>
            <w:tcW w:w="2175" w:type="dxa"/>
            <w:gridSpan w:val="2"/>
            <w:vAlign w:val="center"/>
          </w:tcPr>
          <w:p w14:paraId="4F7E1E22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3F870551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D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 w14:paraId="206E5BC8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7" w:type="dxa"/>
            <w:vAlign w:val="center"/>
          </w:tcPr>
          <w:p w14:paraId="29DCDEF3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被服类</w:t>
            </w:r>
          </w:p>
        </w:tc>
        <w:tc>
          <w:tcPr>
            <w:tcW w:w="1106" w:type="dxa"/>
            <w:vAlign w:val="center"/>
          </w:tcPr>
          <w:p w14:paraId="49A14C81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60套</w:t>
            </w:r>
          </w:p>
        </w:tc>
        <w:tc>
          <w:tcPr>
            <w:tcW w:w="2269" w:type="dxa"/>
            <w:vAlign w:val="center"/>
          </w:tcPr>
          <w:p w14:paraId="1920CE29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枕芯、被褥</w:t>
            </w:r>
          </w:p>
        </w:tc>
        <w:tc>
          <w:tcPr>
            <w:tcW w:w="2175" w:type="dxa"/>
            <w:gridSpan w:val="2"/>
            <w:vAlign w:val="center"/>
          </w:tcPr>
          <w:p w14:paraId="750C5560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5355B7B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6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3" w:type="dxa"/>
            <w:gridSpan w:val="7"/>
            <w:vAlign w:val="center"/>
          </w:tcPr>
          <w:p w14:paraId="4F05EF58">
            <w:pPr>
              <w:widowControl/>
              <w:jc w:val="both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供应商提供的详细技术参数还须另提供一份无密码、可编辑的 WORD/EXCE 电子版发送至采购代理机构/采购人邮箱（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chengyuan@himc.org.cn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），并注明供应商的名称。</w:t>
            </w:r>
          </w:p>
        </w:tc>
      </w:tr>
      <w:tr w14:paraId="6B82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9913" w:type="dxa"/>
            <w:gridSpan w:val="7"/>
            <w:vAlign w:val="center"/>
          </w:tcPr>
          <w:p w14:paraId="66108CD5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注：详细技术参数包括但不限于以下内容：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BE06C8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（一）需实现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的功能或者目标； </w:t>
            </w:r>
          </w:p>
          <w:p w14:paraId="00D2422A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（二）需执行的国家相关标准、行业标准、地方标准或者其他标准、规范；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C9E349F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（三）需满足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的质量、安全、技术规格、物理特性等要求； </w:t>
            </w:r>
          </w:p>
          <w:p w14:paraId="5129CFC8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（四）验收标准； </w:t>
            </w:r>
          </w:p>
          <w:p w14:paraId="4423F168">
            <w:pPr>
              <w:jc w:val="both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（五）其他技术、服务等要求。</w:t>
            </w:r>
          </w:p>
        </w:tc>
      </w:tr>
    </w:tbl>
    <w:p w14:paraId="42320065">
      <w:pPr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本列表不足可自行增加</w:t>
      </w:r>
    </w:p>
    <w:p w14:paraId="08C59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200E"/>
    <w:multiLevelType w:val="singleLevel"/>
    <w:tmpl w:val="84EF20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316D4"/>
    <w:multiLevelType w:val="singleLevel"/>
    <w:tmpl w:val="A6131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2CC77BA"/>
    <w:multiLevelType w:val="singleLevel"/>
    <w:tmpl w:val="C2CC77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184354"/>
    <w:multiLevelType w:val="singleLevel"/>
    <w:tmpl w:val="3E1843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B7817"/>
    <w:rsid w:val="2B7D76B8"/>
    <w:rsid w:val="33D7599C"/>
    <w:rsid w:val="3AED6E2E"/>
    <w:rsid w:val="49911CA1"/>
    <w:rsid w:val="60727EFA"/>
    <w:rsid w:val="7F8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691</Characters>
  <Lines>0</Lines>
  <Paragraphs>0</Paragraphs>
  <TotalTime>61</TotalTime>
  <ScaleCrop>false</ScaleCrop>
  <LinksUpToDate>false</LinksUpToDate>
  <CharactersWithSpaces>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2025-06-10T02:57:00Z</dcterms:created>
  <dc:creator>1</dc:creator>
  <cp:lastModifiedBy>程远</cp:lastModifiedBy>
  <dcterms:modified xsi:type="dcterms:W3CDTF">2025-08-29T00:58:27Z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eyJoZGlkIjoiM2I5NzM1MjlhM2EzYTljM2NjZjg2Y2Y0MjgyZGUyODkiLCJ1c2VySWQiOiIzNDA2NTA2ODQifQ==</vt:lpwstr>
  </property>
  <property fmtid="{D5CDD505-2E9C-101B-9397-08002B2CF9AE}" pid="4" name="ICV">
    <vt:lpwstr>D9672EC597DC4F29A966CB5CA85F8D25_13</vt:lpwstr>
  </property>
</Properties>
</file>